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DC3F" w14:textId="1B23FAD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r w:rsidR="00B63CEC" w:rsidRPr="00B63CEC">
        <w:rPr>
          <w:rFonts w:ascii="Arial" w:hAnsi="Arial" w:cs="Arial"/>
          <w:b/>
          <w:bCs/>
          <w:i/>
          <w:sz w:val="28"/>
          <w:szCs w:val="24"/>
        </w:rPr>
        <w:t>S2-2402</w:t>
      </w:r>
      <w:r w:rsidR="00F27999">
        <w:rPr>
          <w:rFonts w:ascii="Arial" w:hAnsi="Arial" w:cs="Arial"/>
          <w:b/>
          <w:bCs/>
          <w:i/>
          <w:sz w:val="28"/>
          <w:szCs w:val="24"/>
        </w:rPr>
        <w:t>997</w:t>
      </w:r>
    </w:p>
    <w:p w14:paraId="4E522917" w14:textId="77777777" w:rsidR="00463675" w:rsidRPr="000F4E43" w:rsidRDefault="00F30C65" w:rsidP="0074309D">
      <w:pPr>
        <w:pStyle w:val="Header"/>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0"/>
      <w:r w:rsidR="0074309D">
        <w:rPr>
          <w:rFonts w:ascii="Arial" w:hAnsi="Arial" w:cs="Arial"/>
          <w:b/>
          <w:bCs/>
          <w:sz w:val="24"/>
          <w:szCs w:val="24"/>
        </w:rPr>
        <w:tab/>
      </w:r>
    </w:p>
    <w:p w14:paraId="40FF26C8" w14:textId="77777777" w:rsidR="00463675" w:rsidRPr="000F4E43" w:rsidRDefault="00463675">
      <w:pPr>
        <w:rPr>
          <w:rFonts w:ascii="Arial" w:hAnsi="Arial" w:cs="Arial"/>
        </w:rPr>
      </w:pPr>
    </w:p>
    <w:p w14:paraId="177F8ED1" w14:textId="00FB0C3C" w:rsidR="00463675" w:rsidRPr="000F4E43" w:rsidRDefault="00463675" w:rsidP="000F4E43">
      <w:pPr>
        <w:pStyle w:val="Title"/>
      </w:pPr>
      <w:r w:rsidRPr="000F4E43">
        <w:t>Title:</w:t>
      </w:r>
      <w:r w:rsidRPr="000F4E43">
        <w:tab/>
      </w:r>
      <w:r w:rsidRPr="000F4E43">
        <w:rPr>
          <w:color w:val="FF0000"/>
        </w:rPr>
        <w:t xml:space="preserve">[DRAFT] </w:t>
      </w:r>
      <w:r w:rsidR="00F27999">
        <w:rPr>
          <w:color w:val="000000"/>
        </w:rPr>
        <w:t xml:space="preserve">Reply </w:t>
      </w:r>
      <w:r w:rsidR="00D7054C" w:rsidRPr="00D7054C">
        <w:rPr>
          <w:color w:val="000000"/>
        </w:rPr>
        <w:t>LS on Clarification related to the information exposed by the 5GC to NSCE server.</w:t>
      </w:r>
    </w:p>
    <w:p w14:paraId="13969855" w14:textId="1AD93B6F" w:rsidR="00463675" w:rsidRPr="00B63CEC" w:rsidRDefault="00463675" w:rsidP="000F4E43">
      <w:pPr>
        <w:pStyle w:val="Title"/>
      </w:pPr>
      <w:r w:rsidRPr="000F4E43">
        <w:t>Response to:</w:t>
      </w:r>
      <w:r w:rsidRPr="000F4E43">
        <w:tab/>
      </w:r>
      <w:r w:rsidRPr="00B63CEC">
        <w:rPr>
          <w:color w:val="000000"/>
        </w:rPr>
        <w:t xml:space="preserve">LS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r w:rsidR="00F27999">
        <w:rPr>
          <w:color w:val="000000"/>
        </w:rPr>
        <w:t xml:space="preserve"> </w:t>
      </w:r>
      <w:r w:rsidR="00F27999" w:rsidRPr="00B63CEC">
        <w:rPr>
          <w:color w:val="000000"/>
        </w:rPr>
        <w:t>(C3-235717</w:t>
      </w:r>
      <w:r w:rsidR="00F27999">
        <w:rPr>
          <w:color w:val="000000"/>
        </w:rPr>
        <w:t>/S2-2401853</w:t>
      </w:r>
      <w:r w:rsidR="00F27999" w:rsidRPr="00B63CEC">
        <w:rPr>
          <w:color w:val="000000"/>
        </w:rPr>
        <w:t>)</w:t>
      </w:r>
    </w:p>
    <w:p w14:paraId="135EB565" w14:textId="77777777" w:rsidR="00463675" w:rsidRPr="00B63CEC" w:rsidRDefault="00463675" w:rsidP="000F4E43">
      <w:pPr>
        <w:pStyle w:val="Title"/>
      </w:pPr>
      <w:r w:rsidRPr="00B63CEC">
        <w:t>Release:</w:t>
      </w:r>
      <w:r w:rsidRPr="00B63CEC">
        <w:tab/>
      </w:r>
      <w:r w:rsidRPr="00B63CEC">
        <w:rPr>
          <w:color w:val="000000"/>
        </w:rPr>
        <w:t xml:space="preserve">Release </w:t>
      </w:r>
      <w:r w:rsidR="00D7054C" w:rsidRPr="00B63CEC">
        <w:rPr>
          <w:color w:val="000000"/>
        </w:rPr>
        <w:t>18</w:t>
      </w:r>
    </w:p>
    <w:p w14:paraId="3361A63B" w14:textId="77777777" w:rsidR="00463675" w:rsidRPr="00B63CEC" w:rsidRDefault="00463675" w:rsidP="000F4E43">
      <w:pPr>
        <w:pStyle w:val="Title"/>
      </w:pPr>
      <w:r w:rsidRPr="00B63CEC">
        <w:t>Work Item:</w:t>
      </w:r>
      <w:r w:rsidRPr="00B63CEC">
        <w:tab/>
      </w:r>
      <w:r w:rsidR="00D7054C" w:rsidRPr="00B63CEC">
        <w:rPr>
          <w:color w:val="000000"/>
        </w:rPr>
        <w:t>NSCALE</w:t>
      </w:r>
    </w:p>
    <w:p w14:paraId="4432E44C" w14:textId="77777777" w:rsidR="00463675" w:rsidRPr="00B63CEC" w:rsidRDefault="00463675">
      <w:pPr>
        <w:spacing w:after="60"/>
        <w:ind w:left="1985" w:hanging="1985"/>
        <w:rPr>
          <w:rFonts w:ascii="Arial" w:hAnsi="Arial" w:cs="Arial"/>
          <w:b/>
        </w:rPr>
      </w:pPr>
    </w:p>
    <w:p w14:paraId="6F6D20A8" w14:textId="7749F460" w:rsidR="00463675" w:rsidRPr="00B63CEC" w:rsidRDefault="00463675" w:rsidP="000F4E43">
      <w:pPr>
        <w:pStyle w:val="Source"/>
      </w:pPr>
      <w:r w:rsidRPr="00B63CEC">
        <w:t>Source:</w:t>
      </w:r>
      <w:r w:rsidRPr="00B63CEC">
        <w:tab/>
      </w:r>
      <w:r w:rsidR="0000385D" w:rsidRPr="00B63CEC">
        <w:rPr>
          <w:b w:val="0"/>
          <w:color w:val="FF0000"/>
        </w:rPr>
        <w:t>[</w:t>
      </w:r>
      <w:r w:rsidR="00F27999">
        <w:rPr>
          <w:b w:val="0"/>
          <w:color w:val="FF0000"/>
        </w:rPr>
        <w:t>Nokia</w:t>
      </w:r>
      <w:r w:rsidR="0000385D" w:rsidRPr="00B63CEC">
        <w:rPr>
          <w:b w:val="0"/>
          <w:color w:val="FF0000"/>
        </w:rPr>
        <w:t xml:space="preserve"> to be]</w:t>
      </w:r>
      <w:r w:rsidR="000534DD" w:rsidRPr="00B63CEC">
        <w:rPr>
          <w:b w:val="0"/>
          <w:color w:val="FF0000"/>
        </w:rPr>
        <w:t xml:space="preserve"> </w:t>
      </w:r>
      <w:r w:rsidR="00C55D6B" w:rsidRPr="00B63CEC">
        <w:rPr>
          <w:b w:val="0"/>
        </w:rPr>
        <w:t>SA</w:t>
      </w:r>
      <w:r w:rsidR="00C831C8" w:rsidRPr="00B63CEC">
        <w:rPr>
          <w:b w:val="0"/>
        </w:rPr>
        <w:t>2</w:t>
      </w:r>
    </w:p>
    <w:p w14:paraId="488AC032" w14:textId="77777777" w:rsidR="00463675" w:rsidRPr="00B63CEC" w:rsidRDefault="00463675" w:rsidP="000F4E43">
      <w:pPr>
        <w:pStyle w:val="Source"/>
      </w:pPr>
      <w:r w:rsidRPr="00B63CEC">
        <w:t>To:</w:t>
      </w:r>
      <w:r w:rsidRPr="00B63CEC">
        <w:tab/>
      </w:r>
      <w:r w:rsidR="00D7054C" w:rsidRPr="00B63CEC">
        <w:rPr>
          <w:b w:val="0"/>
        </w:rPr>
        <w:t>CT3</w:t>
      </w:r>
    </w:p>
    <w:p w14:paraId="0DFC1F0D" w14:textId="77777777" w:rsidR="00463675" w:rsidRPr="00B63CEC" w:rsidRDefault="00463675" w:rsidP="000F4E43">
      <w:pPr>
        <w:pStyle w:val="Source"/>
      </w:pPr>
      <w:r w:rsidRPr="00B63CEC">
        <w:t>Cc:</w:t>
      </w:r>
      <w:r w:rsidRPr="00B63CEC">
        <w:tab/>
      </w:r>
      <w:r w:rsidR="00D7054C" w:rsidRPr="00B63CEC">
        <w:rPr>
          <w:b w:val="0"/>
        </w:rPr>
        <w:t>SA6, CT1, CT4</w:t>
      </w:r>
    </w:p>
    <w:p w14:paraId="1C3FE3E2" w14:textId="77777777" w:rsidR="00463675" w:rsidRPr="00B63CEC" w:rsidRDefault="00463675">
      <w:pPr>
        <w:spacing w:after="60"/>
        <w:ind w:left="1985" w:hanging="1985"/>
        <w:rPr>
          <w:rFonts w:ascii="Arial" w:hAnsi="Arial" w:cs="Arial"/>
          <w:bCs/>
        </w:rPr>
      </w:pPr>
    </w:p>
    <w:p w14:paraId="5A160461"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19B2EEAF" w14:textId="41E9702E" w:rsidR="00463675" w:rsidRPr="00B63CEC" w:rsidRDefault="00463675" w:rsidP="00D7054C">
      <w:pPr>
        <w:pStyle w:val="Contact"/>
        <w:tabs>
          <w:tab w:val="clear" w:pos="2268"/>
        </w:tabs>
        <w:rPr>
          <w:bCs/>
        </w:rPr>
      </w:pPr>
      <w:r w:rsidRPr="00B63CEC">
        <w:t>Name:</w:t>
      </w:r>
      <w:r w:rsidRPr="00B63CEC">
        <w:rPr>
          <w:bCs/>
        </w:rPr>
        <w:tab/>
      </w:r>
      <w:r w:rsidR="00F27999">
        <w:rPr>
          <w:b w:val="0"/>
          <w:bCs/>
          <w:lang w:eastAsia="zh-CN"/>
        </w:rPr>
        <w:t>Thomas Belling</w:t>
      </w:r>
    </w:p>
    <w:p w14:paraId="007B6334" w14:textId="7D32335B"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F27999">
        <w:rPr>
          <w:b w:val="0"/>
          <w:bCs/>
        </w:rPr>
        <w:t>Thomas DOT Belling</w:t>
      </w:r>
      <w:r w:rsidR="00F62570" w:rsidRPr="00B63CEC">
        <w:rPr>
          <w:b w:val="0"/>
          <w:bCs/>
        </w:rPr>
        <w:t xml:space="preserve"> AT </w:t>
      </w:r>
      <w:r w:rsidR="00F27999">
        <w:rPr>
          <w:b w:val="0"/>
          <w:bCs/>
        </w:rPr>
        <w:t>nokia</w:t>
      </w:r>
      <w:r w:rsidR="00F62570" w:rsidRPr="00B63CEC">
        <w:rPr>
          <w:b w:val="0"/>
          <w:bCs/>
        </w:rPr>
        <w:t xml:space="preserve"> DOT com</w:t>
      </w:r>
    </w:p>
    <w:p w14:paraId="18997B23" w14:textId="77777777" w:rsidR="00463675" w:rsidRPr="00B63CEC" w:rsidRDefault="00463675">
      <w:pPr>
        <w:spacing w:after="60"/>
        <w:ind w:left="1985" w:hanging="1985"/>
        <w:rPr>
          <w:rFonts w:ascii="Arial" w:hAnsi="Arial" w:cs="Arial"/>
          <w:b/>
        </w:rPr>
      </w:pPr>
    </w:p>
    <w:p w14:paraId="5315BEDD"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Hyperlink"/>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9055229" w14:textId="50EEB73B" w:rsidR="00463675" w:rsidRPr="00B63CEC" w:rsidRDefault="00463675" w:rsidP="000F4E43">
      <w:pPr>
        <w:pStyle w:val="Title"/>
      </w:pPr>
      <w:r w:rsidRPr="00B63CEC">
        <w:t>Attachments:</w:t>
      </w:r>
      <w:r w:rsidRPr="00B63CEC">
        <w:tab/>
      </w:r>
      <w:r w:rsidR="00F27999">
        <w:t>none</w:t>
      </w:r>
    </w:p>
    <w:p w14:paraId="3C2DC822" w14:textId="77777777" w:rsidR="00463675" w:rsidRPr="00B63CEC" w:rsidRDefault="00463675">
      <w:pPr>
        <w:pBdr>
          <w:bottom w:val="single" w:sz="4" w:space="1" w:color="auto"/>
        </w:pBdr>
        <w:rPr>
          <w:rFonts w:ascii="Arial" w:hAnsi="Arial" w:cs="Arial"/>
        </w:rPr>
      </w:pPr>
    </w:p>
    <w:p w14:paraId="4363A701" w14:textId="77777777" w:rsidR="00463675" w:rsidRPr="00B63CEC" w:rsidRDefault="00463675">
      <w:pPr>
        <w:rPr>
          <w:rFonts w:ascii="Arial" w:hAnsi="Arial" w:cs="Arial"/>
        </w:rPr>
      </w:pPr>
    </w:p>
    <w:p w14:paraId="610AA55B" w14:textId="77777777" w:rsidR="00463675" w:rsidRPr="00B63CEC" w:rsidRDefault="00463675">
      <w:pPr>
        <w:spacing w:after="120"/>
        <w:rPr>
          <w:rFonts w:ascii="Arial" w:hAnsi="Arial" w:cs="Arial"/>
          <w:b/>
        </w:rPr>
      </w:pPr>
      <w:r w:rsidRPr="00B63CEC">
        <w:rPr>
          <w:rFonts w:ascii="Arial" w:hAnsi="Arial" w:cs="Arial"/>
          <w:b/>
        </w:rPr>
        <w:t>1. Overall Description:</w:t>
      </w:r>
    </w:p>
    <w:p w14:paraId="1BBEC3E1" w14:textId="5EB4FD3A" w:rsidR="00D7054C" w:rsidRDefault="00D7054C">
      <w:pPr>
        <w:pStyle w:val="Header"/>
        <w:tabs>
          <w:tab w:val="clear" w:pos="4153"/>
          <w:tab w:val="clear" w:pos="8306"/>
        </w:tabs>
        <w:rPr>
          <w:rFonts w:ascii="Arial" w:hAnsi="Arial" w:cs="Arial"/>
          <w:lang w:eastAsia="zh-CN"/>
        </w:rPr>
      </w:pPr>
      <w:r w:rsidRPr="00B63CEC">
        <w:rPr>
          <w:rFonts w:ascii="Arial" w:hAnsi="Arial" w:cs="Arial"/>
          <w:lang w:eastAsia="zh-CN"/>
        </w:rPr>
        <w:t>SA2 thanks CT3 for the</w:t>
      </w:r>
      <w:r w:rsidR="00F27999">
        <w:rPr>
          <w:rFonts w:ascii="Arial" w:hAnsi="Arial" w:cs="Arial"/>
          <w:lang w:eastAsia="zh-CN"/>
        </w:rPr>
        <w:t>ir</w:t>
      </w:r>
      <w:r w:rsidRPr="00B63CEC">
        <w:rPr>
          <w:rFonts w:ascii="Arial" w:hAnsi="Arial" w:cs="Arial"/>
          <w:lang w:eastAsia="zh-CN"/>
        </w:rPr>
        <w:t xml:space="preserve"> LS on Clarification related to the information exposed by the 5GC to NSCE server. </w:t>
      </w:r>
      <w:r w:rsidR="00F27999">
        <w:rPr>
          <w:rFonts w:ascii="Arial" w:hAnsi="Arial" w:cs="Arial"/>
          <w:lang w:eastAsia="zh-CN"/>
        </w:rPr>
        <w:t>SA2 would like to answer the question raised by CT3:</w:t>
      </w:r>
    </w:p>
    <w:p w14:paraId="52876D77" w14:textId="77777777" w:rsidR="00F27999" w:rsidRPr="00B63CEC" w:rsidRDefault="00F27999">
      <w:pPr>
        <w:pStyle w:val="Header"/>
        <w:tabs>
          <w:tab w:val="clear" w:pos="4153"/>
          <w:tab w:val="clear" w:pos="8306"/>
        </w:tabs>
        <w:rPr>
          <w:rFonts w:ascii="Arial" w:hAnsi="Arial" w:cs="Arial"/>
          <w:lang w:eastAsia="zh-CN"/>
        </w:rPr>
      </w:pPr>
    </w:p>
    <w:p w14:paraId="006D413F"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7A6CAB55" w14:textId="77777777" w:rsidR="00D7054C" w:rsidRPr="00B63CEC" w:rsidRDefault="00D7054C">
      <w:pPr>
        <w:pStyle w:val="Header"/>
        <w:tabs>
          <w:tab w:val="clear" w:pos="4153"/>
          <w:tab w:val="clear" w:pos="8306"/>
        </w:tabs>
        <w:rPr>
          <w:rFonts w:ascii="Arial" w:hAnsi="Arial" w:cs="Arial"/>
          <w:lang w:eastAsia="zh-CN"/>
        </w:rPr>
      </w:pPr>
    </w:p>
    <w:p w14:paraId="3882A471" w14:textId="77777777" w:rsidR="004626F5" w:rsidRDefault="00D7054C">
      <w:pPr>
        <w:pStyle w:val="Header"/>
        <w:tabs>
          <w:tab w:val="clear" w:pos="4153"/>
          <w:tab w:val="clear" w:pos="8306"/>
        </w:tabs>
        <w:rPr>
          <w:rFonts w:ascii="Arial" w:hAnsi="Arial" w:cs="Arial"/>
          <w:lang w:eastAsia="zh-CN"/>
        </w:rPr>
      </w:pPr>
      <w:r w:rsidRPr="004626F5">
        <w:rPr>
          <w:rFonts w:ascii="Arial" w:hAnsi="Arial" w:cs="Arial"/>
          <w:b/>
          <w:bCs/>
          <w:lang w:eastAsia="zh-CN"/>
        </w:rPr>
        <w:t>SA2 Answer</w:t>
      </w:r>
      <w:r w:rsidRPr="00F27999">
        <w:rPr>
          <w:rFonts w:ascii="Arial" w:hAnsi="Arial" w:cs="Arial"/>
          <w:lang w:eastAsia="zh-CN"/>
        </w:rPr>
        <w:t>:</w:t>
      </w:r>
    </w:p>
    <w:p w14:paraId="35F5C47B" w14:textId="5184A56E" w:rsidR="00D7054C" w:rsidRDefault="00F27999">
      <w:pPr>
        <w:pStyle w:val="Header"/>
        <w:tabs>
          <w:tab w:val="clear" w:pos="4153"/>
          <w:tab w:val="clear" w:pos="8306"/>
        </w:tabs>
        <w:rPr>
          <w:rFonts w:ascii="Arial" w:hAnsi="Arial" w:cs="Arial"/>
          <w:lang w:eastAsia="zh-CN"/>
        </w:rPr>
      </w:pPr>
      <w:r>
        <w:rPr>
          <w:rFonts w:ascii="Arial" w:hAnsi="Arial" w:cs="Arial"/>
          <w:lang w:eastAsia="zh-CN"/>
        </w:rPr>
        <w:t xml:space="preserve">TS 23.288, Clause 6.1.1.2 contains procedures for </w:t>
      </w:r>
      <w:r w:rsidRPr="00F27999">
        <w:rPr>
          <w:rFonts w:ascii="Arial" w:hAnsi="Arial" w:cs="Arial"/>
          <w:lang w:eastAsia="zh-CN"/>
        </w:rPr>
        <w:t xml:space="preserve">Analytics </w:t>
      </w:r>
      <w:r>
        <w:rPr>
          <w:rFonts w:ascii="Arial" w:hAnsi="Arial" w:cs="Arial"/>
          <w:lang w:eastAsia="zh-CN"/>
        </w:rPr>
        <w:t>subscription</w:t>
      </w:r>
      <w:r w:rsidRPr="00F27999">
        <w:rPr>
          <w:rFonts w:ascii="Arial" w:hAnsi="Arial" w:cs="Arial"/>
          <w:lang w:eastAsia="zh-CN"/>
        </w:rPr>
        <w:t xml:space="preserve"> by AFs via NEF</w:t>
      </w:r>
      <w:r w:rsidRPr="00F27999">
        <w:rPr>
          <w:rFonts w:ascii="Arial" w:hAnsi="Arial" w:cs="Arial"/>
          <w:lang w:eastAsia="zh-CN"/>
        </w:rPr>
        <w:t xml:space="preserve">, and Clause 6.1.2.2 contains procedures for </w:t>
      </w:r>
      <w:r w:rsidRPr="00F27999">
        <w:rPr>
          <w:rFonts w:ascii="Arial" w:hAnsi="Arial" w:cs="Arial"/>
          <w:lang w:eastAsia="zh-CN"/>
        </w:rPr>
        <w:t>Analytics request by AFs via NEF</w:t>
      </w:r>
      <w:r>
        <w:rPr>
          <w:rFonts w:ascii="Arial" w:hAnsi="Arial" w:cs="Arial"/>
          <w:lang w:eastAsia="zh-CN"/>
        </w:rPr>
        <w:t>.</w:t>
      </w:r>
      <w:r w:rsidR="002C40BF">
        <w:rPr>
          <w:rFonts w:ascii="Arial" w:hAnsi="Arial" w:cs="Arial"/>
          <w:lang w:eastAsia="zh-CN"/>
        </w:rPr>
        <w:t xml:space="preserve"> </w:t>
      </w:r>
      <w:r>
        <w:rPr>
          <w:rFonts w:ascii="Arial" w:hAnsi="Arial" w:cs="Arial"/>
          <w:lang w:eastAsia="zh-CN"/>
        </w:rPr>
        <w:t>According to those procedures, the NEF According to those procedures, i</w:t>
      </w:r>
      <w:r w:rsidRPr="00F27999">
        <w:rPr>
          <w:rFonts w:ascii="Arial" w:hAnsi="Arial" w:cs="Arial"/>
          <w:lang w:eastAsia="zh-CN"/>
        </w:rPr>
        <w:t>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w:t>
      </w:r>
      <w:r w:rsidR="004626F5">
        <w:rPr>
          <w:rFonts w:ascii="Arial" w:hAnsi="Arial" w:cs="Arial"/>
          <w:lang w:eastAsia="zh-CN"/>
        </w:rPr>
        <w:t xml:space="preserve"> The </w:t>
      </w:r>
      <w:r w:rsidR="004626F5" w:rsidRPr="004626F5">
        <w:rPr>
          <w:rFonts w:ascii="Arial" w:hAnsi="Arial" w:cs="Arial"/>
          <w:lang w:eastAsia="zh-CN"/>
        </w:rPr>
        <w:t xml:space="preserve">NEF may </w:t>
      </w:r>
      <w:r w:rsidR="004626F5">
        <w:rPr>
          <w:rFonts w:ascii="Arial" w:hAnsi="Arial" w:cs="Arial"/>
          <w:lang w:eastAsia="zh-CN"/>
        </w:rPr>
        <w:t xml:space="preserve">also </w:t>
      </w:r>
      <w:r w:rsidR="004626F5" w:rsidRPr="004626F5">
        <w:rPr>
          <w:rFonts w:ascii="Arial" w:hAnsi="Arial" w:cs="Arial"/>
          <w:lang w:eastAsia="zh-CN"/>
        </w:rPr>
        <w:t>apply restrictions to the response</w:t>
      </w:r>
      <w:r w:rsidR="004626F5">
        <w:rPr>
          <w:rFonts w:ascii="Arial" w:hAnsi="Arial" w:cs="Arial"/>
          <w:lang w:eastAsia="zh-CN"/>
        </w:rPr>
        <w:t>s or notifications</w:t>
      </w:r>
      <w:r w:rsidR="004626F5" w:rsidRPr="004626F5">
        <w:rPr>
          <w:rFonts w:ascii="Arial" w:hAnsi="Arial" w:cs="Arial"/>
          <w:lang w:eastAsia="zh-CN"/>
        </w:rPr>
        <w:t xml:space="preserve"> to</w:t>
      </w:r>
      <w:r w:rsidR="004626F5">
        <w:rPr>
          <w:rFonts w:ascii="Arial" w:hAnsi="Arial" w:cs="Arial"/>
          <w:lang w:eastAsia="zh-CN"/>
        </w:rPr>
        <w:t>wards</w:t>
      </w:r>
      <w:r w:rsidR="004626F5" w:rsidRPr="004626F5">
        <w:rPr>
          <w:rFonts w:ascii="Arial" w:hAnsi="Arial" w:cs="Arial"/>
          <w:lang w:eastAsia="zh-CN"/>
        </w:rPr>
        <w:t xml:space="preserve"> AFs (e.g. restrictions to parameters or parameter values</w:t>
      </w:r>
      <w:r w:rsidR="004626F5">
        <w:rPr>
          <w:rFonts w:ascii="Arial" w:hAnsi="Arial" w:cs="Arial"/>
          <w:lang w:eastAsia="zh-CN"/>
        </w:rPr>
        <w:t>)</w:t>
      </w:r>
      <w:r w:rsidR="004626F5" w:rsidRPr="004626F5">
        <w:rPr>
          <w:rFonts w:ascii="Arial" w:hAnsi="Arial" w:cs="Arial"/>
          <w:lang w:eastAsia="zh-CN"/>
        </w:rPr>
        <w:t xml:space="preserve"> based on operator configuration</w:t>
      </w:r>
      <w:r w:rsidR="004626F5">
        <w:rPr>
          <w:rFonts w:ascii="Arial" w:hAnsi="Arial" w:cs="Arial"/>
          <w:lang w:eastAsia="zh-CN"/>
        </w:rPr>
        <w:t>.</w:t>
      </w:r>
    </w:p>
    <w:p w14:paraId="2AEE1413" w14:textId="15BB3ABE" w:rsidR="004626F5" w:rsidRDefault="004626F5">
      <w:pPr>
        <w:pStyle w:val="Header"/>
        <w:tabs>
          <w:tab w:val="clear" w:pos="4153"/>
          <w:tab w:val="clear" w:pos="8306"/>
        </w:tabs>
        <w:rPr>
          <w:rFonts w:ascii="Arial" w:hAnsi="Arial" w:cs="Arial"/>
          <w:lang w:eastAsia="zh-CN"/>
        </w:rPr>
      </w:pPr>
      <w:r>
        <w:rPr>
          <w:rFonts w:ascii="Arial" w:hAnsi="Arial" w:cs="Arial"/>
          <w:lang w:eastAsia="zh-CN"/>
        </w:rPr>
        <w:t>While details of parameter mapping and restrictions at the NEF are left to operator policy, mapping of area information to internal formats such as TAI and CELL ID is a typical function of the NEF</w:t>
      </w:r>
      <w:r w:rsidR="002C40BF">
        <w:rPr>
          <w:rFonts w:ascii="Arial" w:hAnsi="Arial" w:cs="Arial"/>
          <w:lang w:eastAsia="zh-CN"/>
        </w:rPr>
        <w:t xml:space="preserve"> mentioned in those procedures</w:t>
      </w:r>
      <w:r>
        <w:rPr>
          <w:rFonts w:ascii="Arial" w:hAnsi="Arial" w:cs="Arial"/>
          <w:lang w:eastAsia="zh-CN"/>
        </w:rPr>
        <w:t>.</w:t>
      </w:r>
      <w:r w:rsidR="00A7358C">
        <w:rPr>
          <w:rFonts w:ascii="Arial" w:hAnsi="Arial" w:cs="Arial"/>
          <w:lang w:eastAsia="zh-CN"/>
        </w:rPr>
        <w:t xml:space="preserve"> It is up to operator policy and AF capabilities whether </w:t>
      </w:r>
      <w:r w:rsidR="00A7358C">
        <w:rPr>
          <w:rFonts w:ascii="Arial" w:hAnsi="Arial" w:cs="Arial"/>
          <w:lang w:eastAsia="zh-CN"/>
        </w:rPr>
        <w:t xml:space="preserve">TAI and CELL ID </w:t>
      </w:r>
      <w:r w:rsidR="00A7358C">
        <w:rPr>
          <w:rFonts w:ascii="Arial" w:hAnsi="Arial" w:cs="Arial"/>
          <w:lang w:eastAsia="zh-CN"/>
        </w:rPr>
        <w:t>as area identifiers are acceptable and suitable for communication with an AF.</w:t>
      </w:r>
    </w:p>
    <w:p w14:paraId="13EA864C" w14:textId="64EBC23B" w:rsidR="0061481B" w:rsidRDefault="0061481B">
      <w:pPr>
        <w:pStyle w:val="Header"/>
        <w:tabs>
          <w:tab w:val="clear" w:pos="4153"/>
          <w:tab w:val="clear" w:pos="8306"/>
        </w:tabs>
        <w:rPr>
          <w:rFonts w:ascii="Arial" w:hAnsi="Arial" w:cs="Arial"/>
          <w:lang w:eastAsia="zh-CN"/>
        </w:rPr>
      </w:pPr>
      <w:r>
        <w:rPr>
          <w:rFonts w:ascii="Arial" w:hAnsi="Arial" w:cs="Arial"/>
          <w:lang w:eastAsia="zh-CN"/>
        </w:rPr>
        <w:t>A trusted AF does not need an NEF to interact with the NWDAF, and no parameter mapping or restriction are required for such an AF. It is up to operator policy which AFs are considered as trusted.</w:t>
      </w:r>
    </w:p>
    <w:p w14:paraId="6E935943" w14:textId="77777777" w:rsidR="0061481B" w:rsidRDefault="0061481B">
      <w:pPr>
        <w:pStyle w:val="Header"/>
        <w:tabs>
          <w:tab w:val="clear" w:pos="4153"/>
          <w:tab w:val="clear" w:pos="8306"/>
        </w:tabs>
        <w:rPr>
          <w:rFonts w:ascii="Arial" w:hAnsi="Arial" w:cs="Arial"/>
          <w:lang w:eastAsia="zh-CN"/>
        </w:rPr>
      </w:pPr>
    </w:p>
    <w:p w14:paraId="2384CB0E" w14:textId="15C6F7C1" w:rsidR="004626F5" w:rsidRDefault="004626F5">
      <w:pPr>
        <w:pStyle w:val="Header"/>
        <w:tabs>
          <w:tab w:val="clear" w:pos="4153"/>
          <w:tab w:val="clear" w:pos="8306"/>
        </w:tabs>
        <w:rPr>
          <w:rFonts w:ascii="Arial" w:hAnsi="Arial" w:cs="Arial"/>
          <w:lang w:eastAsia="zh-CN"/>
        </w:rPr>
      </w:pPr>
      <w:r>
        <w:rPr>
          <w:rFonts w:ascii="Arial" w:hAnsi="Arial" w:cs="Arial"/>
          <w:lang w:eastAsia="zh-CN"/>
        </w:rPr>
        <w:t xml:space="preserve">For the </w:t>
      </w:r>
      <w:r w:rsidRPr="004626F5">
        <w:rPr>
          <w:rFonts w:ascii="Arial" w:hAnsi="Arial" w:cs="Arial"/>
          <w:lang w:eastAsia="zh-CN"/>
        </w:rPr>
        <w:t>Slice load level related network data analytics</w:t>
      </w:r>
      <w:r>
        <w:rPr>
          <w:rFonts w:ascii="Arial" w:hAnsi="Arial" w:cs="Arial"/>
          <w:lang w:eastAsia="zh-CN"/>
        </w:rPr>
        <w:t>, the</w:t>
      </w:r>
      <w:r w:rsidRPr="004626F5">
        <w:rPr>
          <w:rFonts w:ascii="Arial" w:hAnsi="Arial" w:cs="Arial"/>
          <w:lang w:eastAsia="zh-CN"/>
        </w:rPr>
        <w:t xml:space="preserve"> Area of Interest</w:t>
      </w:r>
      <w:r>
        <w:rPr>
          <w:rFonts w:ascii="Arial" w:hAnsi="Arial" w:cs="Arial"/>
          <w:lang w:eastAsia="zh-CN"/>
        </w:rPr>
        <w:t xml:space="preserve"> is an optional input parameter, but no area is contained in the output analytics or statistics.</w:t>
      </w:r>
    </w:p>
    <w:p w14:paraId="20AEF34E" w14:textId="77777777" w:rsidR="00D7054C" w:rsidRPr="00B63CEC" w:rsidRDefault="00D7054C">
      <w:pPr>
        <w:pStyle w:val="Header"/>
        <w:tabs>
          <w:tab w:val="clear" w:pos="4153"/>
          <w:tab w:val="clear" w:pos="8306"/>
        </w:tabs>
        <w:rPr>
          <w:rFonts w:ascii="Arial" w:hAnsi="Arial" w:cs="Arial"/>
          <w:lang w:eastAsia="zh-CN"/>
        </w:rPr>
      </w:pPr>
    </w:p>
    <w:p w14:paraId="72B8ACD5" w14:textId="77777777" w:rsidR="00463675" w:rsidRPr="00B63CEC" w:rsidRDefault="00463675">
      <w:pPr>
        <w:spacing w:after="120"/>
        <w:rPr>
          <w:rFonts w:ascii="Arial" w:hAnsi="Arial" w:cs="Arial"/>
          <w:b/>
        </w:rPr>
      </w:pPr>
      <w:r w:rsidRPr="00B63CEC">
        <w:rPr>
          <w:rFonts w:ascii="Arial" w:hAnsi="Arial" w:cs="Arial"/>
          <w:b/>
        </w:rPr>
        <w:t>2. Actions:</w:t>
      </w:r>
    </w:p>
    <w:p w14:paraId="31CB5BBE"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618B654F" w14:textId="77777777" w:rsidR="00463675" w:rsidRDefault="00463675">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p>
    <w:p w14:paraId="37F427AD" w14:textId="77777777" w:rsidR="002C40BF" w:rsidRPr="00B63CEC" w:rsidRDefault="002C40BF">
      <w:pPr>
        <w:spacing w:after="120"/>
        <w:ind w:left="993" w:hanging="993"/>
        <w:rPr>
          <w:rFonts w:ascii="Arial" w:hAnsi="Arial" w:cs="Arial"/>
        </w:rPr>
      </w:pPr>
    </w:p>
    <w:p w14:paraId="790E935C"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4246E366" w14:textId="77777777" w:rsidR="002C40BF" w:rsidRDefault="006B2659" w:rsidP="002C40B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65A2FDD0" w14:textId="5DAB2D85" w:rsidR="002C40BF" w:rsidRDefault="002C40BF" w:rsidP="002C40BF">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Pr>
          <w:rFonts w:ascii="Arial" w:hAnsi="Arial" w:cs="Arial"/>
          <w:bCs/>
        </w:rPr>
        <w:t>3</w:t>
      </w:r>
      <w:r>
        <w:rPr>
          <w:rFonts w:ascii="Arial" w:hAnsi="Arial" w:cs="Arial"/>
          <w:bCs/>
        </w:rPr>
        <w:tab/>
      </w:r>
      <w:r>
        <w:rPr>
          <w:rFonts w:ascii="Arial" w:hAnsi="Arial" w:cs="Arial"/>
          <w:bCs/>
        </w:rPr>
        <w:tab/>
        <w:t>2</w:t>
      </w:r>
      <w:r>
        <w:rPr>
          <w:rFonts w:ascii="Arial" w:hAnsi="Arial" w:cs="Arial"/>
          <w:bCs/>
        </w:rPr>
        <w:t>7</w:t>
      </w:r>
      <w:r w:rsidRPr="00F8037B">
        <w:rPr>
          <w:rFonts w:ascii="Arial" w:hAnsi="Arial" w:cs="Arial"/>
          <w:bCs/>
          <w:vertAlign w:val="superscript"/>
        </w:rPr>
        <w:t>th</w:t>
      </w:r>
      <w:r>
        <w:rPr>
          <w:rFonts w:ascii="Arial" w:hAnsi="Arial" w:cs="Arial"/>
          <w:bCs/>
        </w:rPr>
        <w:t xml:space="preserve"> February – </w:t>
      </w:r>
      <w:r>
        <w:rPr>
          <w:rFonts w:ascii="Arial" w:hAnsi="Arial" w:cs="Arial"/>
          <w:bCs/>
        </w:rPr>
        <w:t>3</w:t>
      </w:r>
      <w:r>
        <w:rPr>
          <w:rFonts w:ascii="Arial" w:hAnsi="Arial" w:cs="Arial"/>
          <w:bCs/>
        </w:rPr>
        <w:t>1</w:t>
      </w:r>
      <w:r w:rsidRPr="00F8037B">
        <w:rPr>
          <w:rFonts w:ascii="Arial" w:hAnsi="Arial" w:cs="Arial"/>
          <w:bCs/>
          <w:vertAlign w:val="superscript"/>
        </w:rPr>
        <w:t>st</w:t>
      </w:r>
      <w:r>
        <w:rPr>
          <w:rFonts w:ascii="Arial" w:hAnsi="Arial" w:cs="Arial"/>
          <w:bCs/>
        </w:rPr>
        <w:t xml:space="preserve"> </w:t>
      </w:r>
      <w:r>
        <w:rPr>
          <w:rFonts w:ascii="Arial" w:hAnsi="Arial" w:cs="Arial"/>
          <w:bCs/>
        </w:rPr>
        <w:t>May</w:t>
      </w:r>
      <w:r>
        <w:rPr>
          <w:rFonts w:ascii="Arial" w:hAnsi="Arial" w:cs="Arial"/>
          <w:bCs/>
        </w:rPr>
        <w:t>, 2024</w:t>
      </w:r>
      <w:r w:rsidRPr="00051868">
        <w:rPr>
          <w:rFonts w:ascii="Arial" w:hAnsi="Arial" w:cs="Arial"/>
          <w:bCs/>
        </w:rPr>
        <w:tab/>
      </w:r>
      <w:r w:rsidRPr="00051868">
        <w:rPr>
          <w:rFonts w:ascii="Arial" w:hAnsi="Arial" w:cs="Arial"/>
          <w:bCs/>
        </w:rPr>
        <w:tab/>
      </w:r>
      <w:r>
        <w:rPr>
          <w:rFonts w:ascii="Arial" w:hAnsi="Arial" w:cs="Arial"/>
          <w:bCs/>
        </w:rPr>
        <w:t>Jeju Island</w:t>
      </w:r>
      <w:r>
        <w:rPr>
          <w:rFonts w:ascii="Arial" w:hAnsi="Arial" w:cs="Arial"/>
          <w:bCs/>
        </w:rPr>
        <w:t xml:space="preserve">, </w:t>
      </w:r>
      <w:r>
        <w:rPr>
          <w:rFonts w:ascii="Arial" w:hAnsi="Arial" w:cs="Arial"/>
          <w:bCs/>
        </w:rPr>
        <w:t>KR</w:t>
      </w:r>
    </w:p>
    <w:sectPr w:rsidR="002C40B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EB413" w14:textId="77777777" w:rsidR="00C33E06" w:rsidRDefault="00C33E06">
      <w:r>
        <w:separator/>
      </w:r>
    </w:p>
  </w:endnote>
  <w:endnote w:type="continuationSeparator" w:id="0">
    <w:p w14:paraId="4A6BC60D" w14:textId="77777777" w:rsidR="00C33E06" w:rsidRDefault="00C3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81B6" w14:textId="77777777" w:rsidR="00C33E06" w:rsidRDefault="00C33E06">
      <w:r>
        <w:separator/>
      </w:r>
    </w:p>
  </w:footnote>
  <w:footnote w:type="continuationSeparator" w:id="0">
    <w:p w14:paraId="180DC1DA" w14:textId="77777777" w:rsidR="00C33E06" w:rsidRDefault="00C33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7264110">
    <w:abstractNumId w:val="13"/>
  </w:num>
  <w:num w:numId="2" w16cid:durableId="1192263240">
    <w:abstractNumId w:val="12"/>
  </w:num>
  <w:num w:numId="3" w16cid:durableId="2139059055">
    <w:abstractNumId w:val="11"/>
  </w:num>
  <w:num w:numId="4" w16cid:durableId="1802141479">
    <w:abstractNumId w:val="10"/>
  </w:num>
  <w:num w:numId="5" w16cid:durableId="759910461">
    <w:abstractNumId w:val="9"/>
  </w:num>
  <w:num w:numId="6" w16cid:durableId="1541088724">
    <w:abstractNumId w:val="7"/>
  </w:num>
  <w:num w:numId="7" w16cid:durableId="1859461783">
    <w:abstractNumId w:val="6"/>
  </w:num>
  <w:num w:numId="8" w16cid:durableId="1987539542">
    <w:abstractNumId w:val="5"/>
  </w:num>
  <w:num w:numId="9" w16cid:durableId="2073385359">
    <w:abstractNumId w:val="4"/>
  </w:num>
  <w:num w:numId="10" w16cid:durableId="1952973665">
    <w:abstractNumId w:val="8"/>
  </w:num>
  <w:num w:numId="11" w16cid:durableId="2004166304">
    <w:abstractNumId w:val="3"/>
  </w:num>
  <w:num w:numId="12" w16cid:durableId="1346589479">
    <w:abstractNumId w:val="2"/>
  </w:num>
  <w:num w:numId="13" w16cid:durableId="477891213">
    <w:abstractNumId w:val="1"/>
  </w:num>
  <w:num w:numId="14" w16cid:durableId="129331910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22103D"/>
    <w:rsid w:val="00223ED5"/>
    <w:rsid w:val="00243599"/>
    <w:rsid w:val="00246B9C"/>
    <w:rsid w:val="00264A7F"/>
    <w:rsid w:val="00287C1F"/>
    <w:rsid w:val="002B149A"/>
    <w:rsid w:val="002C40BF"/>
    <w:rsid w:val="002D3C33"/>
    <w:rsid w:val="002F3A51"/>
    <w:rsid w:val="003007F7"/>
    <w:rsid w:val="00305AD7"/>
    <w:rsid w:val="00324937"/>
    <w:rsid w:val="00344778"/>
    <w:rsid w:val="00362BDA"/>
    <w:rsid w:val="003801B5"/>
    <w:rsid w:val="003856A3"/>
    <w:rsid w:val="00387EBE"/>
    <w:rsid w:val="003A0F66"/>
    <w:rsid w:val="003C6ED3"/>
    <w:rsid w:val="003C7CBC"/>
    <w:rsid w:val="003D4891"/>
    <w:rsid w:val="003D516B"/>
    <w:rsid w:val="003F5AD7"/>
    <w:rsid w:val="00416573"/>
    <w:rsid w:val="004330B0"/>
    <w:rsid w:val="00435FDD"/>
    <w:rsid w:val="0045420C"/>
    <w:rsid w:val="004626F5"/>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38C8"/>
    <w:rsid w:val="00600780"/>
    <w:rsid w:val="00611C47"/>
    <w:rsid w:val="0061481B"/>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02AF"/>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6DAA"/>
    <w:rsid w:val="009B265F"/>
    <w:rsid w:val="009B349E"/>
    <w:rsid w:val="009B5FB9"/>
    <w:rsid w:val="009D4F3B"/>
    <w:rsid w:val="009E5C6F"/>
    <w:rsid w:val="009E709E"/>
    <w:rsid w:val="009F5E5E"/>
    <w:rsid w:val="009F76A3"/>
    <w:rsid w:val="00A07FCE"/>
    <w:rsid w:val="00A40CCC"/>
    <w:rsid w:val="00A441B5"/>
    <w:rsid w:val="00A7358C"/>
    <w:rsid w:val="00A74313"/>
    <w:rsid w:val="00A80196"/>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054C"/>
    <w:rsid w:val="00D812DC"/>
    <w:rsid w:val="00D91CF0"/>
    <w:rsid w:val="00D92AD1"/>
    <w:rsid w:val="00DA61BB"/>
    <w:rsid w:val="00DA75CA"/>
    <w:rsid w:val="00DD788E"/>
    <w:rsid w:val="00DE24B5"/>
    <w:rsid w:val="00DF184D"/>
    <w:rsid w:val="00E4038D"/>
    <w:rsid w:val="00E74294"/>
    <w:rsid w:val="00E87510"/>
    <w:rsid w:val="00EC13E9"/>
    <w:rsid w:val="00EE3074"/>
    <w:rsid w:val="00F248C0"/>
    <w:rsid w:val="00F25264"/>
    <w:rsid w:val="00F27999"/>
    <w:rsid w:val="00F30C65"/>
    <w:rsid w:val="00F330DA"/>
    <w:rsid w:val="00F37397"/>
    <w:rsid w:val="00F508E2"/>
    <w:rsid w:val="00F62570"/>
    <w:rsid w:val="00F71E4B"/>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E372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453</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rev04</cp:lastModifiedBy>
  <cp:revision>4</cp:revision>
  <cp:lastPrinted>2002-04-23T08:10:00Z</cp:lastPrinted>
  <dcterms:created xsi:type="dcterms:W3CDTF">2024-02-16T21:15:00Z</dcterms:created>
  <dcterms:modified xsi:type="dcterms:W3CDTF">2024-02-16T22:13:00Z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(3)LQ7hX/eFJr0+iTrYnpGcychQ5HAnFmoMIFliho3tFRi8LtvU79UBNAHgc3nDjUdt/UxmSUvS
AzXUDNC1SKEQsKbR7QKivFygF6OWuWkMTxN7f2zFvccROtRPWpP4ckFG1wEAaRhtss2h3N6S
DSa52QY+BDcY1kelWELQp60fEcXgMv6EpBYECwpAddrV7rEn8f62rGNTHeA750hrSgO1xm0H
4sQ/Yk+ENZLaW5BBtP</vt:lpwstr>
  </property>
  <property fmtid="{D5CDD505-2E9C-101B-9397-08002B2CF9AE}" pid="3" name="_2015_ms_pID_7253431">
    <vt:lpwstr>Sfr3jSye+kzphm/WhR+YgOviBUPKsfP26kne5T/qC30NSgocx+EaXZ
9GhkpqY6d65HQFsWWyHdM0q5i3LCjzFJOJ/NkS4r41jmcuGoswUAlrj7zzA2eHUqf1mkJ5Ua
C3oHuWwe1eM/SNBDQ2Yh7ueC9PJqp5omq0E1zsjV9wSR+QgZoklZvhFcSlqTwjhm/mCsNJGl
9seEOJJInMjKnMLHll+RQQyJdeYqVG6+X7Aq</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